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9F" w:rsidRDefault="00DD579F" w:rsidP="00280AB3">
      <w:pPr>
        <w:spacing w:before="0"/>
        <w:jc w:val="right"/>
        <w:rPr>
          <w:rFonts w:cs="Arial"/>
          <w:sz w:val="24"/>
        </w:rPr>
      </w:pPr>
    </w:p>
    <w:p w:rsidR="00280AB3" w:rsidRPr="00255957" w:rsidRDefault="00280AB3" w:rsidP="00DD579F">
      <w:pPr>
        <w:spacing w:before="0"/>
        <w:ind w:left="3969"/>
        <w:rPr>
          <w:rFonts w:cs="Arial"/>
          <w:sz w:val="24"/>
        </w:rPr>
      </w:pPr>
      <w:r w:rsidRPr="00255957">
        <w:rPr>
          <w:rFonts w:cs="Arial"/>
          <w:sz w:val="24"/>
        </w:rPr>
        <w:t>INSTRUMENTO PARTICULAR DE CONTRATO DE PRESTAÇÃO DE SERVIÇOS A SER FIRMADO ENTRE A</w:t>
      </w:r>
      <w:r w:rsidR="00DD579F">
        <w:rPr>
          <w:rFonts w:cs="Arial"/>
          <w:b/>
          <w:sz w:val="24"/>
        </w:rPr>
        <w:t xml:space="preserve"> CÂMARA</w:t>
      </w:r>
      <w:r w:rsidR="00F44BC4">
        <w:rPr>
          <w:rFonts w:cs="Arial"/>
          <w:b/>
          <w:sz w:val="24"/>
        </w:rPr>
        <w:t xml:space="preserve"> MUNICIPAL DE</w:t>
      </w:r>
      <w:r w:rsidR="00DD579F">
        <w:rPr>
          <w:rFonts w:cs="Arial"/>
          <w:b/>
          <w:sz w:val="24"/>
        </w:rPr>
        <w:t xml:space="preserve"> JÚLIO BORGES </w:t>
      </w:r>
      <w:r w:rsidRPr="00255957">
        <w:rPr>
          <w:rFonts w:cs="Arial"/>
          <w:color w:val="222222"/>
          <w:sz w:val="24"/>
          <w:shd w:val="clear" w:color="auto" w:fill="FFFFFF"/>
        </w:rPr>
        <w:t>e</w:t>
      </w:r>
      <w:r w:rsidR="00DD579F">
        <w:rPr>
          <w:rFonts w:cs="Arial"/>
          <w:sz w:val="24"/>
        </w:rPr>
        <w:t xml:space="preserve"> </w:t>
      </w:r>
      <w:r w:rsidR="00273FFE" w:rsidRPr="00F956AF">
        <w:rPr>
          <w:rFonts w:cs="Arial"/>
          <w:b/>
          <w:color w:val="222222"/>
          <w:sz w:val="24"/>
          <w:shd w:val="clear" w:color="auto" w:fill="FFFFFF"/>
        </w:rPr>
        <w:t>SISTEMAS &amp;</w:t>
      </w:r>
      <w:r w:rsidR="00273FFE">
        <w:rPr>
          <w:rFonts w:cs="Arial"/>
          <w:b/>
          <w:color w:val="222222"/>
          <w:sz w:val="24"/>
          <w:shd w:val="clear" w:color="auto" w:fill="FFFFFF"/>
        </w:rPr>
        <w:t>SOLUÇÕES TECNOLÓGICAS LTDA ME (</w:t>
      </w:r>
      <w:r w:rsidR="00273FFE" w:rsidRPr="00F956AF">
        <w:rPr>
          <w:rFonts w:cs="Arial"/>
          <w:b/>
          <w:color w:val="222222"/>
          <w:sz w:val="24"/>
          <w:shd w:val="clear" w:color="auto" w:fill="FFFFFF"/>
        </w:rPr>
        <w:t>S&amp;S)</w:t>
      </w:r>
    </w:p>
    <w:p w:rsidR="00280AB3" w:rsidRPr="00255957" w:rsidRDefault="00280AB3" w:rsidP="00280AB3">
      <w:pPr>
        <w:rPr>
          <w:rFonts w:cs="Arial"/>
          <w:sz w:val="24"/>
        </w:rPr>
      </w:pPr>
    </w:p>
    <w:p w:rsidR="00280AB3" w:rsidRDefault="00280AB3" w:rsidP="00280AB3">
      <w:pPr>
        <w:rPr>
          <w:rFonts w:cs="Arial"/>
          <w:color w:val="222222"/>
          <w:sz w:val="24"/>
          <w:shd w:val="clear" w:color="auto" w:fill="FFFFFF"/>
        </w:rPr>
      </w:pPr>
      <w:r w:rsidRPr="00255957">
        <w:rPr>
          <w:rFonts w:cs="Arial"/>
          <w:sz w:val="24"/>
        </w:rPr>
        <w:t xml:space="preserve">Pelo presente instrumento, e na melhor forma de direito, a </w:t>
      </w:r>
      <w:r w:rsidR="00DD579F">
        <w:rPr>
          <w:rFonts w:cs="Arial"/>
          <w:b/>
          <w:sz w:val="24"/>
        </w:rPr>
        <w:t>CÂMARA</w:t>
      </w:r>
      <w:r w:rsidRPr="00255957">
        <w:rPr>
          <w:rFonts w:cs="Arial"/>
          <w:b/>
          <w:sz w:val="24"/>
        </w:rPr>
        <w:t xml:space="preserve"> MUNICIPAL DE </w:t>
      </w:r>
      <w:r w:rsidR="00DD579F">
        <w:rPr>
          <w:rFonts w:cs="Arial"/>
          <w:b/>
          <w:sz w:val="24"/>
        </w:rPr>
        <w:t>JÚLIO BORGES</w:t>
      </w:r>
      <w:r w:rsidRPr="00255957">
        <w:rPr>
          <w:rFonts w:cs="Arial"/>
          <w:sz w:val="24"/>
        </w:rPr>
        <w:t xml:space="preserve">, com sede na </w:t>
      </w:r>
      <w:r w:rsidR="00DD579F">
        <w:rPr>
          <w:rFonts w:cs="Arial"/>
          <w:sz w:val="24"/>
        </w:rPr>
        <w:t>Rua Gumercino Pinto, s/n</w:t>
      </w:r>
      <w:r w:rsidR="00F44BC4">
        <w:rPr>
          <w:rFonts w:cs="Arial"/>
          <w:sz w:val="24"/>
        </w:rPr>
        <w:t xml:space="preserve"> </w:t>
      </w:r>
      <w:r w:rsidR="00025BD7">
        <w:rPr>
          <w:rFonts w:cs="Arial"/>
          <w:sz w:val="24"/>
        </w:rPr>
        <w:t>- C</w:t>
      </w:r>
      <w:r w:rsidR="00025BD7" w:rsidRPr="00025BD7">
        <w:rPr>
          <w:rFonts w:cs="Arial"/>
          <w:sz w:val="24"/>
        </w:rPr>
        <w:t>entro</w:t>
      </w:r>
      <w:r w:rsidRPr="00255957">
        <w:rPr>
          <w:rFonts w:cs="Arial"/>
          <w:sz w:val="24"/>
        </w:rPr>
        <w:t xml:space="preserve">, </w:t>
      </w:r>
      <w:r w:rsidR="00DD579F">
        <w:rPr>
          <w:rFonts w:cs="Arial"/>
          <w:sz w:val="24"/>
        </w:rPr>
        <w:t>Júlio Borges</w:t>
      </w:r>
      <w:r w:rsidRPr="00255957">
        <w:rPr>
          <w:rFonts w:cs="Arial"/>
          <w:sz w:val="24"/>
        </w:rPr>
        <w:t>-PI, CEP: 64.</w:t>
      </w:r>
      <w:r w:rsidR="00DD579F">
        <w:rPr>
          <w:rFonts w:cs="Arial"/>
          <w:sz w:val="24"/>
        </w:rPr>
        <w:t>963</w:t>
      </w:r>
      <w:r w:rsidRPr="00255957">
        <w:rPr>
          <w:rFonts w:cs="Arial"/>
          <w:sz w:val="24"/>
        </w:rPr>
        <w:t xml:space="preserve">-000, inscrita no CNPJ sob o nº </w:t>
      </w:r>
      <w:r w:rsidR="00DD579F">
        <w:rPr>
          <w:rFonts w:cs="Arial"/>
          <w:sz w:val="24"/>
        </w:rPr>
        <w:t>01.703.633/0001-29</w:t>
      </w:r>
      <w:r w:rsidR="00025BD7">
        <w:rPr>
          <w:rFonts w:cs="Arial"/>
          <w:sz w:val="24"/>
        </w:rPr>
        <w:t>, neste ato representada pel</w:t>
      </w:r>
      <w:r w:rsidR="00DD579F">
        <w:rPr>
          <w:rFonts w:cs="Arial"/>
          <w:sz w:val="24"/>
        </w:rPr>
        <w:t>o</w:t>
      </w:r>
      <w:r w:rsidRPr="00255957">
        <w:rPr>
          <w:rFonts w:cs="Arial"/>
          <w:sz w:val="24"/>
        </w:rPr>
        <w:t xml:space="preserve"> pr</w:t>
      </w:r>
      <w:r w:rsidR="00025BD7">
        <w:rPr>
          <w:rFonts w:cs="Arial"/>
          <w:sz w:val="24"/>
        </w:rPr>
        <w:t>e</w:t>
      </w:r>
      <w:r w:rsidR="00DD579F">
        <w:rPr>
          <w:rFonts w:cs="Arial"/>
          <w:sz w:val="24"/>
        </w:rPr>
        <w:t xml:space="preserve">sidente </w:t>
      </w:r>
      <w:r w:rsidR="00DD579F" w:rsidRPr="00C733AA">
        <w:rPr>
          <w:rFonts w:cs="Arial"/>
          <w:b/>
          <w:sz w:val="24"/>
        </w:rPr>
        <w:t>Eudes Ribeiro dos Reis</w:t>
      </w:r>
      <w:r w:rsidRPr="00255957">
        <w:rPr>
          <w:rFonts w:cs="Arial"/>
          <w:sz w:val="24"/>
        </w:rPr>
        <w:t>, CPF</w:t>
      </w:r>
      <w:r w:rsidR="00DD579F">
        <w:rPr>
          <w:rFonts w:cs="Arial"/>
          <w:sz w:val="24"/>
        </w:rPr>
        <w:t xml:space="preserve"> 271.686.508-66</w:t>
      </w:r>
      <w:r w:rsidRPr="00255957">
        <w:rPr>
          <w:rFonts w:cs="Arial"/>
          <w:sz w:val="24"/>
        </w:rPr>
        <w:t xml:space="preserve">, </w:t>
      </w:r>
      <w:bookmarkStart w:id="0" w:name="__DdeLink__376_1704095604"/>
      <w:r w:rsidRPr="00255957">
        <w:rPr>
          <w:rFonts w:cs="Arial"/>
          <w:sz w:val="24"/>
        </w:rPr>
        <w:t>RG</w:t>
      </w:r>
      <w:bookmarkEnd w:id="0"/>
      <w:r w:rsidR="00DD579F">
        <w:rPr>
          <w:rFonts w:cs="Arial"/>
          <w:sz w:val="24"/>
        </w:rPr>
        <w:t xml:space="preserve"> 4.456.151 – SSP-PI</w:t>
      </w:r>
      <w:r w:rsidRPr="00255957">
        <w:rPr>
          <w:rFonts w:cs="Arial"/>
          <w:sz w:val="24"/>
        </w:rPr>
        <w:t xml:space="preserve">, doravante denominado simplesmente CONTRATANTE, </w:t>
      </w:r>
      <w:r w:rsidR="00F956AF" w:rsidRPr="00F956AF">
        <w:rPr>
          <w:rFonts w:cs="Arial"/>
          <w:b/>
          <w:color w:val="222222"/>
          <w:sz w:val="24"/>
          <w:shd w:val="clear" w:color="auto" w:fill="FFFFFF"/>
        </w:rPr>
        <w:t>SISTEMAS &amp;</w:t>
      </w:r>
      <w:r w:rsidR="00F956AF">
        <w:rPr>
          <w:rFonts w:cs="Arial"/>
          <w:b/>
          <w:color w:val="222222"/>
          <w:sz w:val="24"/>
          <w:shd w:val="clear" w:color="auto" w:fill="FFFFFF"/>
        </w:rPr>
        <w:t>SOLUÇÕES TECNOLÓGICAS LTDA ME (</w:t>
      </w:r>
      <w:r w:rsidR="00F956AF" w:rsidRPr="00F956AF">
        <w:rPr>
          <w:rFonts w:cs="Arial"/>
          <w:b/>
          <w:color w:val="222222"/>
          <w:sz w:val="24"/>
          <w:shd w:val="clear" w:color="auto" w:fill="FFFFFF"/>
        </w:rPr>
        <w:t xml:space="preserve">S&amp;S) </w:t>
      </w:r>
      <w:r w:rsidR="00F956AF" w:rsidRPr="00F956AF">
        <w:rPr>
          <w:rFonts w:cs="Arial"/>
          <w:color w:val="222222"/>
          <w:sz w:val="24"/>
          <w:shd w:val="clear" w:color="auto" w:fill="FFFFFF"/>
        </w:rPr>
        <w:t xml:space="preserve">com sede na Rua Magalhães Filho, 1350, Bairro: Marques Paranaguá, Teresina Piaui, Cep 64.002-450, inscrita no CNPJ sob o nº 13.670.304/0001-08, neste representada por seu diretor </w:t>
      </w:r>
      <w:r w:rsidR="00F956AF" w:rsidRPr="00F956AF">
        <w:rPr>
          <w:rFonts w:cs="Arial"/>
          <w:b/>
          <w:color w:val="222222"/>
          <w:sz w:val="24"/>
          <w:shd w:val="clear" w:color="auto" w:fill="FFFFFF"/>
        </w:rPr>
        <w:t>AILTON PEREIRA RODRIGUES</w:t>
      </w:r>
      <w:r w:rsidR="00F956AF" w:rsidRPr="00F956AF">
        <w:rPr>
          <w:rFonts w:cs="Arial"/>
          <w:color w:val="222222"/>
          <w:sz w:val="24"/>
          <w:shd w:val="clear" w:color="auto" w:fill="FFFFFF"/>
        </w:rPr>
        <w:t>, CPF: 377.185.172-68, RG: 265.06.05 SSP/PA, doravante denominada simplesmente CONTRATADA, neste ato representada na forma de seu Contrato Social, têm entre si, justo e acordado, mediante as cláusulas e condições que mutuamente aceitam, outorgam e estipulam o seguinte:</w:t>
      </w:r>
    </w:p>
    <w:p w:rsidR="00F956AF" w:rsidRPr="00255957" w:rsidRDefault="00F956AF" w:rsidP="00280AB3">
      <w:pPr>
        <w:rPr>
          <w:rFonts w:cs="Arial"/>
          <w:sz w:val="24"/>
        </w:rPr>
      </w:pP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CLÁUSULA PRIMEIRA – Do Objeto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 xml:space="preserve">1.1 O objeto do presente contrato é a prestação, pela CONTRATADA, ao CONTRATANTE, de serviços de desenvolvimento do site institucional da </w:t>
      </w:r>
      <w:r w:rsidR="00DD579F">
        <w:rPr>
          <w:rFonts w:cs="Arial"/>
          <w:sz w:val="24"/>
        </w:rPr>
        <w:t xml:space="preserve">CÃMRA </w:t>
      </w:r>
      <w:r w:rsidRPr="00255957">
        <w:rPr>
          <w:rFonts w:cs="Arial"/>
          <w:sz w:val="24"/>
        </w:rPr>
        <w:t xml:space="preserve">MUNICIPAL DE </w:t>
      </w:r>
      <w:r w:rsidR="00DD579F">
        <w:rPr>
          <w:rFonts w:cs="Arial"/>
          <w:sz w:val="24"/>
        </w:rPr>
        <w:t>JÚLIO BORGES</w:t>
      </w:r>
      <w:r w:rsidR="00A5601D">
        <w:rPr>
          <w:rFonts w:cs="Arial"/>
          <w:sz w:val="24"/>
        </w:rPr>
        <w:t xml:space="preserve"> </w:t>
      </w:r>
      <w:r w:rsidRPr="00255957">
        <w:rPr>
          <w:rFonts w:cs="Arial"/>
          <w:sz w:val="24"/>
        </w:rPr>
        <w:t>e implementação</w:t>
      </w:r>
      <w:r w:rsidR="007E028D" w:rsidRPr="00255957">
        <w:rPr>
          <w:rFonts w:cs="Arial"/>
          <w:sz w:val="24"/>
        </w:rPr>
        <w:t xml:space="preserve"> e aquisição da licença</w:t>
      </w:r>
      <w:r w:rsidRPr="00255957">
        <w:rPr>
          <w:rFonts w:cs="Arial"/>
          <w:sz w:val="24"/>
        </w:rPr>
        <w:t xml:space="preserve"> d</w:t>
      </w:r>
      <w:r w:rsidR="007E028D" w:rsidRPr="00255957">
        <w:rPr>
          <w:rFonts w:cs="Arial"/>
          <w:sz w:val="24"/>
        </w:rPr>
        <w:t>a</w:t>
      </w:r>
      <w:r w:rsidRPr="00255957">
        <w:rPr>
          <w:rFonts w:cs="Arial"/>
          <w:sz w:val="24"/>
        </w:rPr>
        <w:t xml:space="preserve"> plataforma do PORTAL DA TRANSPARÊNCIA. O serviço objeto deste contrato segue os termos da proposta comercial anexa.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 xml:space="preserve">1.1.1 A proposta em anexo </w:t>
      </w:r>
      <w:r w:rsidR="00CF54F4" w:rsidRPr="00255957">
        <w:rPr>
          <w:rFonts w:cs="Arial"/>
          <w:sz w:val="24"/>
        </w:rPr>
        <w:t>é complemento</w:t>
      </w:r>
      <w:r w:rsidRPr="00255957">
        <w:rPr>
          <w:rFonts w:cs="Arial"/>
          <w:sz w:val="24"/>
        </w:rPr>
        <w:t xml:space="preserve"> do presente instrumento, portanto, parte integrante deste contrato, onde serão pactuados os serviços em espécie e demais condições inerentes à sua execução pela CONTRATADA.</w:t>
      </w:r>
    </w:p>
    <w:p w:rsidR="00280AB3" w:rsidRPr="00255957" w:rsidRDefault="00280AB3" w:rsidP="00280AB3">
      <w:pPr>
        <w:rPr>
          <w:rFonts w:cs="Arial"/>
          <w:sz w:val="24"/>
        </w:rPr>
      </w:pP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CLÁUSULA SEGUNDA – Das Obrigações do CONTRATANTE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2.1 Sem prejuízo do cumprimento das demais obrigações contidas neste contrato, o CONTRATANTE obriga-se a: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(a) Fornecer à CONTRATADA as informações indispensáveis à prestação dos serviços objeto do presente contrato;</w:t>
      </w:r>
      <w:bookmarkStart w:id="1" w:name="_GoBack"/>
      <w:bookmarkEnd w:id="1"/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(b) Efetuar, pontualmente, os pagamentos previstos neste contrato dentro das condições acordadas;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lastRenderedPageBreak/>
        <w:t>(c) Nomear um representante para coordenar o relacionamento com a contratada.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(d) Responsável pela contratação dos serviços de registro e hospedagem do portal e dos sites.</w:t>
      </w:r>
    </w:p>
    <w:p w:rsidR="00280AB3" w:rsidRPr="00255957" w:rsidRDefault="00280AB3" w:rsidP="00280AB3">
      <w:pPr>
        <w:rPr>
          <w:rFonts w:cs="Arial"/>
          <w:sz w:val="24"/>
        </w:rPr>
      </w:pP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CLÁUSULA TERCEIRA – Das Obrigações da CONTRATADA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3.1 Sem prejuízo do cumprimento das demais obrigações contidas neste contrato, a CONTRATADA obriga-se a: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(a) Realizar os serviços de acordo com as normas estabelecidas para atividades de seu ramo de atuação;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(b) Obter todas as autorizações, permissões e licenças necessárias à prestação dos serviços ora contratadas;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 xml:space="preserve">(c) Fornecer todos os equipamentos e materiais necessários à execução dos serviços e proteção de seus prepostos; 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(d) Reportar-se à pessoa indicada pelo CONTRATANTE, devendo atender às suas solicitações e/ou instruções;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 xml:space="preserve">(e) Assumir total responsabilidade pelos atos de seus funcionários, prepostos ou autorizados perante o CONTRATANTE e a terceiros; 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(f) Responsabilizar-se por todas as despesas e prejuízos que causar ao CONTRATANTE em razão de negligência, imperícia ou imprudência na execução dos serviços;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(g) Responsabilizar-se por todas as reclamações e arcar com os ônus decorrentes das ações judiciais por prejuízos havidos e originados da execução de suas obrigações e que possam ser arguidas contra o CONTRATANTE por terceiros;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(h) Cumprir todas as obrigações fiscais decorrentes da execução deste contrato, responsabilizando-se por quaisquer infrações fiscais a ele relacionadas;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 xml:space="preserve">(i) Responsabilizar-se por todos os ônus, encargos e obrigações comerciais, fiscais, tributárias, e eventuais acidentes de trabalho, respondendo por si, por seus sucessores, empregados, prepostos, contratados ou de qualquer forma autorizados. 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(j) Responsabilizar-se pelos acidentes de trabalho causados a seus empregados e profissionais que prestarão os serviços objeto do presente contrato;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(l) Apresentar, sempre que solicitado pelo CONTRATANTE, a comprovação de adimplência com os encargos previdenciários, trabalhistas e tributários incidentes sobre suas atividades e funcionamento;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(m) Indicar um integrante de seus quadros para coordenar as atividades da sua equipe.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lastRenderedPageBreak/>
        <w:t xml:space="preserve">(n) Concluir o serviço proposto na proposta comercial dentro do prazo de vigência estipulado no cronograma de execução na proposta. 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 xml:space="preserve">3.2. Em hipótese alguma haverá vínculo empregatício entre os profissionais envolvidos na execução dos trabalhos decorrentes deste Contrato e o CONTRATANTE, quer sejam prestadores de serviços, empregados, prepostos da CONTRATADA ou por qualquer forma por ela credenciados ou autorizados, permanecendo os mesmos vinculados às pessoas jurídicas às quais estejam subordinados. 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3.2.1. Não obstante a total desvinculação trabalhista explicitada no item 3.2 acima, na hipótese de ocorrer qualquer demanda por parte de empregados da CONTRATADA diretamente contra o CONTRATANTE ou mesmo solidariamente, obriga-se a CONTRATADA a ressarcir ao CONTRATANTE o valor despendido por esta, devidamente corrigido desde a data do efetivo desembolso, inclusive despesas processuais e honorários advocatícios.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 xml:space="preserve">3.3. O CONTRATANTE não será responsável por quaisquer compromissos assumidos pela CONTRATADA com terceiros, ainda que vinculados à execução do presente Contrato, quando não forem prévia e expressamente autorizados pelo CONTRATANTE. 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 xml:space="preserve">3.4. Todas as obrigações aqui assumidas pela CONTRATADA são de sua inteira e exclusiva responsabilidade. 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 xml:space="preserve">3.5. A CONTRATADA é diretamente responsável pelos atos de seus empregados e prepostos, bem como pelos terceiros por ela contratados ou de qualquer forma autorizados ou credenciados. </w:t>
      </w:r>
    </w:p>
    <w:p w:rsidR="00280AB3" w:rsidRPr="00255957" w:rsidRDefault="00280AB3" w:rsidP="00280AB3">
      <w:pPr>
        <w:rPr>
          <w:rFonts w:cs="Arial"/>
          <w:sz w:val="24"/>
        </w:rPr>
      </w:pP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CLÁUSULA QUARTA – Do prazo de vigência do presente contrato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 xml:space="preserve">4.1 O prazo de vigência deste contrato é de </w:t>
      </w:r>
      <w:r w:rsidR="00BE06ED">
        <w:rPr>
          <w:rFonts w:cs="Arial"/>
          <w:sz w:val="24"/>
        </w:rPr>
        <w:t>1</w:t>
      </w:r>
      <w:r w:rsidRPr="00255957">
        <w:rPr>
          <w:rFonts w:cs="Arial"/>
          <w:sz w:val="24"/>
        </w:rPr>
        <w:t xml:space="preserve">2 meses, contados a partir da data de sua assinatura, podendo ser renovado até o limite de </w:t>
      </w:r>
      <w:r w:rsidR="00BE06ED">
        <w:rPr>
          <w:rFonts w:cs="Arial"/>
          <w:sz w:val="24"/>
        </w:rPr>
        <w:t>1</w:t>
      </w:r>
      <w:r w:rsidRPr="00255957">
        <w:rPr>
          <w:rFonts w:cs="Arial"/>
          <w:sz w:val="24"/>
        </w:rPr>
        <w:t>2 (dois) meses, caso haja manifestação expressa, em até 30 (trinta) dias antes do encerramento da vigência deste Contrato.</w:t>
      </w:r>
    </w:p>
    <w:p w:rsidR="00280AB3" w:rsidRPr="00255957" w:rsidRDefault="00280AB3" w:rsidP="00280AB3">
      <w:pPr>
        <w:rPr>
          <w:rFonts w:cs="Arial"/>
          <w:sz w:val="24"/>
        </w:rPr>
      </w:pP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CLÁUSULA QUINTA - Da remuneração da CONTRATADA e das condições de pagamento</w:t>
      </w:r>
    </w:p>
    <w:p w:rsidR="00130A52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5.1 Pelos serviços objeto do presente contrato a CONTRATADA receberá o valor global de R</w:t>
      </w:r>
      <w:r w:rsidR="001F42C8">
        <w:rPr>
          <w:rFonts w:cs="Arial"/>
          <w:sz w:val="24"/>
        </w:rPr>
        <w:t xml:space="preserve">$ </w:t>
      </w:r>
      <w:r w:rsidR="00DD579F">
        <w:rPr>
          <w:rFonts w:cs="Arial"/>
          <w:sz w:val="24"/>
        </w:rPr>
        <w:t>2</w:t>
      </w:r>
      <w:r w:rsidRPr="00255957">
        <w:rPr>
          <w:rFonts w:cs="Arial"/>
          <w:sz w:val="24"/>
        </w:rPr>
        <w:t>.</w:t>
      </w:r>
      <w:r w:rsidR="001F42C8">
        <w:rPr>
          <w:rFonts w:cs="Arial"/>
          <w:sz w:val="24"/>
        </w:rPr>
        <w:t>40</w:t>
      </w:r>
      <w:r w:rsidRPr="00255957">
        <w:rPr>
          <w:rFonts w:cs="Arial"/>
          <w:sz w:val="24"/>
        </w:rPr>
        <w:t>0,00 (</w:t>
      </w:r>
      <w:r w:rsidR="00DD579F">
        <w:rPr>
          <w:rFonts w:cs="Arial"/>
          <w:sz w:val="24"/>
        </w:rPr>
        <w:t xml:space="preserve">dois </w:t>
      </w:r>
      <w:r w:rsidRPr="00255957">
        <w:rPr>
          <w:rFonts w:cs="Arial"/>
          <w:sz w:val="24"/>
        </w:rPr>
        <w:t xml:space="preserve">mil e </w:t>
      </w:r>
      <w:r w:rsidR="001F42C8">
        <w:rPr>
          <w:rFonts w:cs="Arial"/>
          <w:sz w:val="24"/>
        </w:rPr>
        <w:t xml:space="preserve">quatrocentos </w:t>
      </w:r>
      <w:r w:rsidRPr="00255957">
        <w:rPr>
          <w:rFonts w:cs="Arial"/>
          <w:sz w:val="24"/>
        </w:rPr>
        <w:t>rea</w:t>
      </w:r>
      <w:r w:rsidR="00130A52" w:rsidRPr="00255957">
        <w:rPr>
          <w:rFonts w:cs="Arial"/>
          <w:sz w:val="24"/>
        </w:rPr>
        <w:t>is)</w:t>
      </w:r>
      <w:r w:rsidRPr="00255957">
        <w:rPr>
          <w:rFonts w:cs="Arial"/>
          <w:sz w:val="24"/>
        </w:rPr>
        <w:t xml:space="preserve">, </w:t>
      </w:r>
      <w:r w:rsidR="00130A52" w:rsidRPr="00255957">
        <w:rPr>
          <w:rFonts w:cs="Arial"/>
          <w:sz w:val="24"/>
        </w:rPr>
        <w:t xml:space="preserve">sendo pago em </w:t>
      </w:r>
      <w:r w:rsidR="00A5601D">
        <w:rPr>
          <w:rFonts w:cs="Arial"/>
          <w:sz w:val="24"/>
        </w:rPr>
        <w:t xml:space="preserve">12 </w:t>
      </w:r>
      <w:r w:rsidR="00130A52" w:rsidRPr="00255957">
        <w:rPr>
          <w:rFonts w:cs="Arial"/>
          <w:sz w:val="24"/>
        </w:rPr>
        <w:t>parcela</w:t>
      </w:r>
      <w:r w:rsidR="00A5601D">
        <w:rPr>
          <w:rFonts w:cs="Arial"/>
          <w:sz w:val="24"/>
        </w:rPr>
        <w:t xml:space="preserve">sa vencer </w:t>
      </w:r>
      <w:r w:rsidR="00130A52" w:rsidRPr="00255957">
        <w:rPr>
          <w:rFonts w:cs="Arial"/>
          <w:sz w:val="24"/>
        </w:rPr>
        <w:t>a</w:t>
      </w:r>
      <w:r w:rsidR="001F42C8">
        <w:rPr>
          <w:rFonts w:cs="Arial"/>
          <w:sz w:val="24"/>
        </w:rPr>
        <w:t xml:space="preserve">té </w:t>
      </w:r>
      <w:r w:rsidR="00A5601D">
        <w:rPr>
          <w:rFonts w:cs="Arial"/>
          <w:sz w:val="24"/>
        </w:rPr>
        <w:t xml:space="preserve">dia </w:t>
      </w:r>
      <w:r w:rsidR="001F42C8">
        <w:rPr>
          <w:rFonts w:cs="Arial"/>
          <w:sz w:val="24"/>
        </w:rPr>
        <w:t xml:space="preserve">10 </w:t>
      </w:r>
      <w:r w:rsidR="00A5601D">
        <w:rPr>
          <w:rFonts w:cs="Arial"/>
          <w:sz w:val="24"/>
        </w:rPr>
        <w:t xml:space="preserve">de cada mês subsequente, sendo o </w:t>
      </w:r>
      <w:r w:rsidR="00A5601D" w:rsidRPr="00A5601D">
        <w:rPr>
          <w:rFonts w:cs="Arial"/>
          <w:sz w:val="24"/>
        </w:rPr>
        <w:t xml:space="preserve">pagamento da primeira parcela </w:t>
      </w:r>
      <w:r w:rsidR="00A5601D">
        <w:rPr>
          <w:rFonts w:cs="Arial"/>
          <w:sz w:val="24"/>
        </w:rPr>
        <w:t>no ato d</w:t>
      </w:r>
      <w:r w:rsidR="00A5601D" w:rsidRPr="00A5601D">
        <w:rPr>
          <w:rFonts w:cs="Arial"/>
          <w:sz w:val="24"/>
        </w:rPr>
        <w:t xml:space="preserve">a assinatura do contrato </w:t>
      </w:r>
      <w:r w:rsidR="001F42C8">
        <w:rPr>
          <w:rFonts w:cs="Arial"/>
          <w:sz w:val="24"/>
        </w:rPr>
        <w:t>presente contrato.</w:t>
      </w:r>
    </w:p>
    <w:p w:rsidR="00130A52" w:rsidRPr="00255957" w:rsidRDefault="00130A52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 xml:space="preserve">5.2 As despesas com execução do presente contrato correrão à conta de fonte de recurso do Orçamento Geral do Município / PRÓPRIO/ FPM/ ISS/ ICMS/ OUTROS serviços de terceiros pessoa jurídica. </w:t>
      </w:r>
    </w:p>
    <w:p w:rsidR="00CF54F4" w:rsidRPr="00255957" w:rsidRDefault="00CF54F4" w:rsidP="00280AB3">
      <w:pPr>
        <w:rPr>
          <w:rFonts w:cs="Arial"/>
          <w:sz w:val="24"/>
        </w:rPr>
      </w:pP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lastRenderedPageBreak/>
        <w:t>CLÁUSULA SEXTA – DA RESCISÃO CONTRATUAL E DAS PENALIDADES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6.1 O contrato poderá ser rescindido nas seguintes hipóteses: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A critério do CONTRATADO e mediante aviso prévio por escrito, com antecedência de 30 (trinta) dias corridos, caso ocorra insuficiência de repasse dos recursos financeiros oriundos do CONTRATANTE.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 xml:space="preserve">6.2. As partes estarão isentas de suas responsabilidades e, consequentemente, da aplicação de quaisquer penalidades, nada podendo pleitear uma da outra, seja a que título for, em caso de força maior, greves ou atos de terrorismo, casos em que os serviços eventualmente ainda não prestados não serão reembolsados. 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 xml:space="preserve">6.3. Os motivos de força maior definidos por lei e que justifiquem a suspensão da contagem de quaisquer prazos ou a prestação o serviço fora do prazo estipulado, somente serão considerados quando apresentados na ocasião das respectivas ocorrências. Não serão consideradas quaisquer alegações baseadas em ocorrências apresentadas intempestivamente. 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6.4. O presente contrato é irretratável, e obrigará, além das Partes contratantes, seus sucessores, qualquer que seja a forma de sucessão, em todos os direitos e obrigações assumidas por força do mesmo.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 xml:space="preserve">6.5. O presente contrato poderá ser rescindido de pleno direito e a exclusivo critério da parte inocente, na hipótese de descumprimento de qualquer item ou cláusula prevista no mesmo, desde que haja prévia notificação. </w:t>
      </w:r>
    </w:p>
    <w:p w:rsidR="00280AB3" w:rsidRPr="00255957" w:rsidRDefault="00280AB3" w:rsidP="00280AB3">
      <w:pPr>
        <w:rPr>
          <w:rFonts w:cs="Arial"/>
          <w:sz w:val="24"/>
        </w:rPr>
      </w:pP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CLÁUSULA SÉTIMA – Da Propriedade Intelectual e Confidencialidade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7.1 Todos os diretos e propriedade intelectual no tocante ao software, objeto do presente contrato, são e permanecerão na propriedade exclusiva da CONTRATANTE</w:t>
      </w:r>
      <w:r w:rsidRPr="00255957">
        <w:rPr>
          <w:rFonts w:cs="Arial"/>
          <w:b/>
          <w:sz w:val="24"/>
        </w:rPr>
        <w:t>.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 xml:space="preserve">7.2 A CONTRATADA se obriga a garantir total sigilo e confidencialidade quanto a quaisquer 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dados, informações, materiais, por menores, inovações, segredos comerciais, marcas, criações, especificações técnicas e comerciais a que tenha acesso, conhecimento ou que lhe sejam disponibilizados, relativos a este Contrato (“Informações Confidenciais”), comprometendo-se a não disponibilizar, reproduzir, utilizar ou revelar, em hipótese alguma, bem como a não permitir que nenhum de seus funcionários ou representantes faça uso desses dados, informações, materiais, por menores, inovações, segredos comerciais, marcas, criações, especificações técnicas e comerciais, entre outros.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7.3. A CONTRATADA se compromete, incondicionalmente, a: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lastRenderedPageBreak/>
        <w:t xml:space="preserve"> (a) responder solidariamente, civil e criminalmente, com os seus sócios e/ou administradores, por si, seus funcionários e/ou prepostos, contratados e consultores, pela eventual quebra de sigilo das Informações Confidencias que tenha eventual acesso ou ciência, direta ou indiretamente em qualquer fase de execução dos serviços, bem como a qualquer tempo após a conclusão dos serviços.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 xml:space="preserve">7.4. Não serão consideradas informações confidenciais: 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a) Informações que já eram de domínio público na ocasião em que foram recebidas do CONTRATANTE, ou passem a ser de domínio público sem infringir as obrigações ora assumidas; ou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 xml:space="preserve">b) Informações cuja revelação tenha sido previamente autorizada por escrito pelo 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CONTRATANTE;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c) Informações que já eram de conhecimento da CONTRATADA na ocasião em que foram recebidas do CONTRATANTE e não tenham sido adquiridas direta ou indiretamente pela CONTRATADA como confidenciais; ou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 xml:space="preserve">d) Informações cuja revelação seja exigida por lei, regulamento ou decisão administrativa, judicial ou arbitral; sendo certo, no entanto, que, neste caso, a parte que recebeu a informação confidencial deve notificar imediatamente a outra Parte, por escrito, de tal obrigação de divulgação, e divulgar apenas a quantidade de informação confidencial que seja indicada por advogado como obrigatória, a fim de cumprir a lei, regulamento ou decisão administrativa, judicial ou arbitral que tenha determinado a divulgação; ou 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e) Informações que tenham sido reveladas para terceiros para fins de execução deste Contrato.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 xml:space="preserve">7.5. Todos os originais e cópias de documentos e informações técnicas identificadas como informações confidenciais permanecerão como propriedade exclusiva do CONTRATANTE durante todo o tempo, devendo ser devolvidos imediatamente a este por ocasião do término do presente Contrato. 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7.6 No caso do CONTRATANTE descobrir ou vir a tomar conhecimento, por que meio for, de qualquer violação contratual por parte do CONTRATADO ou qualquer terceiro a ele ligado e que possa ter tido acesso a informações e ou documentos confidenciais ao CONTRATADO confiados, poderá demandar imediatamente o retorno dos documentos confidenciais que estiverem em sua posse, cabendo ainda indenização por quaisquer danos, custos, perdas ou responsabilidades legais sofridos, inclusive honorários advocatícios e demandas de terceiros, resultantes de qualquer falha em cumprir este acordo.</w:t>
      </w:r>
    </w:p>
    <w:p w:rsidR="008252E9" w:rsidRDefault="008252E9" w:rsidP="00280AB3">
      <w:pPr>
        <w:rPr>
          <w:rFonts w:cs="Arial"/>
          <w:sz w:val="24"/>
        </w:rPr>
      </w:pPr>
    </w:p>
    <w:p w:rsidR="00F46F83" w:rsidRPr="00255957" w:rsidRDefault="00F46F83" w:rsidP="00280AB3">
      <w:pPr>
        <w:rPr>
          <w:rFonts w:cs="Arial"/>
          <w:sz w:val="24"/>
        </w:rPr>
      </w:pP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lastRenderedPageBreak/>
        <w:t xml:space="preserve">CLÁUSULA OITAVA – Das Disposições Gerais 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 xml:space="preserve">8.1. A CONTRATADA será informada pelo CONTRATANTE de suas políticas de Ética, Normas de Conduta e demais Políticas e Procedimentos, devendo observá-las, respeitá-las e fazer respeitá-las. 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8.2. Toda e qualquer tolerância quanto ao descumprimento, ou cumprimento irregular, pelas Partes, das condições estabelecidas neste Contrato não significará alteração das disposições pactuadas, mas, tão somente, mera liberalidade.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8.3. Querendo a CONTRATANTE ampliar e/ou incluir novos serviços ao portal do cliente e/ou aos web sites, serão considerados produtos novos, não se enquadrando nos termos desse contrato, sendo objeto de contrato aditivo.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CLÁUSULA NONA- Do Foro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9.1 Fica eleito o foro da Comarca Central do Município de Teresina para dirimir quaisquer dúvidas ou demandas oriundas do presente contrato, ainda que existente outro mais privilegiado.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Assim, justos e acordados, os contratantes assinam o presente instrumento, em 03 (três) vias de igual teor e forma, na presença das testemunhas, para todos os fins de direito.</w:t>
      </w:r>
    </w:p>
    <w:p w:rsidR="00280AB3" w:rsidRPr="00255957" w:rsidRDefault="00280AB3" w:rsidP="00280AB3">
      <w:pPr>
        <w:rPr>
          <w:rFonts w:cs="Arial"/>
          <w:sz w:val="24"/>
        </w:rPr>
      </w:pPr>
    </w:p>
    <w:p w:rsidR="00280AB3" w:rsidRPr="00255957" w:rsidRDefault="0074136B" w:rsidP="00130A52">
      <w:pPr>
        <w:jc w:val="right"/>
        <w:rPr>
          <w:rFonts w:cs="Arial"/>
          <w:sz w:val="24"/>
        </w:rPr>
      </w:pPr>
      <w:r>
        <w:rPr>
          <w:rFonts w:cs="Arial"/>
          <w:sz w:val="24"/>
        </w:rPr>
        <w:t>Júlio Borges, 20</w:t>
      </w:r>
      <w:r w:rsidR="00280AB3" w:rsidRPr="00255957">
        <w:rPr>
          <w:rFonts w:cs="Arial"/>
          <w:sz w:val="24"/>
        </w:rPr>
        <w:t xml:space="preserve"> de</w:t>
      </w:r>
      <w:r>
        <w:rPr>
          <w:rFonts w:cs="Arial"/>
          <w:sz w:val="24"/>
        </w:rPr>
        <w:t xml:space="preserve"> junho</w:t>
      </w:r>
      <w:r w:rsidR="00280AB3" w:rsidRPr="00255957">
        <w:rPr>
          <w:rFonts w:cs="Arial"/>
          <w:sz w:val="24"/>
        </w:rPr>
        <w:t xml:space="preserve"> de</w:t>
      </w:r>
      <w:r>
        <w:rPr>
          <w:rFonts w:cs="Arial"/>
          <w:sz w:val="24"/>
        </w:rPr>
        <w:t xml:space="preserve"> 2017</w:t>
      </w:r>
      <w:r w:rsidR="00280AB3" w:rsidRPr="00255957">
        <w:rPr>
          <w:rFonts w:cs="Arial"/>
          <w:sz w:val="24"/>
        </w:rPr>
        <w:t>.</w:t>
      </w:r>
    </w:p>
    <w:p w:rsidR="00280AB3" w:rsidRPr="00255957" w:rsidRDefault="00280AB3" w:rsidP="00280AB3">
      <w:pPr>
        <w:ind w:left="2832"/>
        <w:rPr>
          <w:rFonts w:cs="Arial"/>
          <w:sz w:val="24"/>
        </w:rPr>
      </w:pPr>
    </w:p>
    <w:p w:rsidR="00280AB3" w:rsidRPr="00255957" w:rsidRDefault="00280AB3" w:rsidP="00280AB3">
      <w:pPr>
        <w:ind w:left="2832"/>
        <w:rPr>
          <w:rFonts w:cs="Arial"/>
          <w:sz w:val="24"/>
        </w:rPr>
      </w:pPr>
    </w:p>
    <w:p w:rsidR="00280AB3" w:rsidRPr="00255957" w:rsidRDefault="00280AB3" w:rsidP="00280AB3">
      <w:pPr>
        <w:jc w:val="center"/>
        <w:rPr>
          <w:rFonts w:cs="Arial"/>
          <w:sz w:val="24"/>
        </w:rPr>
      </w:pPr>
      <w:r w:rsidRPr="00255957">
        <w:rPr>
          <w:rFonts w:cs="Arial"/>
          <w:sz w:val="24"/>
        </w:rPr>
        <w:t>______________________________________</w:t>
      </w:r>
      <w:r w:rsidR="00255957">
        <w:rPr>
          <w:rFonts w:cs="Arial"/>
          <w:sz w:val="24"/>
        </w:rPr>
        <w:t>_____________________</w:t>
      </w:r>
    </w:p>
    <w:p w:rsidR="00280AB3" w:rsidRPr="00255957" w:rsidRDefault="0074136B" w:rsidP="00280AB3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CÂMARA </w:t>
      </w:r>
      <w:r w:rsidR="00130A52" w:rsidRPr="00255957">
        <w:rPr>
          <w:rFonts w:cs="Arial"/>
          <w:b/>
          <w:sz w:val="24"/>
        </w:rPr>
        <w:t xml:space="preserve">MUNICIPAL DE </w:t>
      </w:r>
      <w:r>
        <w:rPr>
          <w:rFonts w:cs="Arial"/>
          <w:b/>
          <w:sz w:val="24"/>
        </w:rPr>
        <w:t>JÚLIO BORGES</w:t>
      </w:r>
    </w:p>
    <w:p w:rsidR="00326952" w:rsidRDefault="0074136B" w:rsidP="00280AB3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EUDES RIBEIRO DOS REIS</w:t>
      </w:r>
    </w:p>
    <w:p w:rsidR="0074136B" w:rsidRDefault="0074136B" w:rsidP="00280AB3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PRESIDENTE</w:t>
      </w:r>
    </w:p>
    <w:p w:rsidR="00280AB3" w:rsidRPr="00255957" w:rsidRDefault="0074136B" w:rsidP="00280AB3">
      <w:pPr>
        <w:jc w:val="center"/>
        <w:rPr>
          <w:rFonts w:cs="Arial"/>
          <w:color w:val="222222"/>
          <w:sz w:val="24"/>
          <w:shd w:val="clear" w:color="auto" w:fill="FFFFFF"/>
        </w:rPr>
      </w:pPr>
      <w:r w:rsidRPr="00255957">
        <w:rPr>
          <w:rFonts w:cs="Arial"/>
          <w:sz w:val="24"/>
        </w:rPr>
        <w:t>CPF</w:t>
      </w:r>
      <w:r>
        <w:rPr>
          <w:rFonts w:cs="Arial"/>
          <w:sz w:val="24"/>
        </w:rPr>
        <w:t xml:space="preserve"> 271.686.508-66</w:t>
      </w:r>
      <w:r w:rsidRPr="00255957">
        <w:rPr>
          <w:rFonts w:cs="Arial"/>
          <w:sz w:val="24"/>
        </w:rPr>
        <w:t>, RG</w:t>
      </w:r>
      <w:r>
        <w:rPr>
          <w:rFonts w:cs="Arial"/>
          <w:sz w:val="24"/>
        </w:rPr>
        <w:t xml:space="preserve"> 4.456.151</w:t>
      </w:r>
    </w:p>
    <w:p w:rsidR="00280AB3" w:rsidRPr="00255957" w:rsidRDefault="00280AB3" w:rsidP="00280AB3">
      <w:pPr>
        <w:jc w:val="center"/>
        <w:rPr>
          <w:rFonts w:cs="Arial"/>
          <w:sz w:val="24"/>
        </w:rPr>
      </w:pPr>
      <w:r w:rsidRPr="00255957">
        <w:rPr>
          <w:rFonts w:cs="Arial"/>
          <w:sz w:val="24"/>
        </w:rPr>
        <w:t>____________________________________________</w:t>
      </w:r>
      <w:r w:rsidR="00255957">
        <w:rPr>
          <w:rFonts w:cs="Arial"/>
          <w:sz w:val="24"/>
        </w:rPr>
        <w:t>_______________</w:t>
      </w:r>
    </w:p>
    <w:p w:rsidR="00F956AF" w:rsidRPr="00F956AF" w:rsidRDefault="00F956AF" w:rsidP="00F956AF">
      <w:pPr>
        <w:jc w:val="center"/>
        <w:rPr>
          <w:rFonts w:cs="Arial"/>
          <w:b/>
          <w:color w:val="222222"/>
          <w:sz w:val="24"/>
          <w:shd w:val="clear" w:color="auto" w:fill="FFFFFF"/>
        </w:rPr>
      </w:pPr>
      <w:r w:rsidRPr="00F956AF">
        <w:rPr>
          <w:rFonts w:cs="Arial"/>
          <w:b/>
          <w:color w:val="222222"/>
          <w:sz w:val="24"/>
          <w:shd w:val="clear" w:color="auto" w:fill="FFFFFF"/>
        </w:rPr>
        <w:t>S&amp;S – SISTEMAS &amp; SOLUÇÕES TECNOLOGICAS LTDA ME</w:t>
      </w:r>
    </w:p>
    <w:p w:rsidR="00F956AF" w:rsidRPr="00F956AF" w:rsidRDefault="00F956AF" w:rsidP="00F956AF">
      <w:pPr>
        <w:jc w:val="center"/>
        <w:rPr>
          <w:rFonts w:cs="Arial"/>
          <w:color w:val="222222"/>
          <w:sz w:val="24"/>
          <w:shd w:val="clear" w:color="auto" w:fill="FFFFFF"/>
        </w:rPr>
      </w:pPr>
      <w:r w:rsidRPr="00F956AF">
        <w:rPr>
          <w:rFonts w:cs="Arial"/>
          <w:color w:val="222222"/>
          <w:sz w:val="24"/>
          <w:shd w:val="clear" w:color="auto" w:fill="FFFFFF"/>
        </w:rPr>
        <w:t>AILTON PEREIRA RODRIGUES</w:t>
      </w:r>
    </w:p>
    <w:p w:rsidR="00255957" w:rsidRDefault="00F956AF" w:rsidP="00F956AF">
      <w:pPr>
        <w:jc w:val="center"/>
        <w:rPr>
          <w:rFonts w:cs="Arial"/>
          <w:color w:val="222222"/>
          <w:sz w:val="24"/>
          <w:shd w:val="clear" w:color="auto" w:fill="FFFFFF"/>
        </w:rPr>
      </w:pPr>
      <w:r w:rsidRPr="00F956AF">
        <w:rPr>
          <w:rFonts w:cs="Arial"/>
          <w:color w:val="222222"/>
          <w:sz w:val="24"/>
          <w:shd w:val="clear" w:color="auto" w:fill="FFFFFF"/>
        </w:rPr>
        <w:t>CPF: 377.185.172-68, RG: 265.06.05 SSP/PA</w:t>
      </w:r>
    </w:p>
    <w:p w:rsidR="00F956AF" w:rsidRDefault="00F956AF" w:rsidP="00F956AF">
      <w:pPr>
        <w:jc w:val="center"/>
        <w:rPr>
          <w:rFonts w:cs="Arial"/>
          <w:sz w:val="24"/>
        </w:rPr>
      </w:pP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Testemunhas:</w:t>
      </w:r>
    </w:p>
    <w:p w:rsidR="00280AB3" w:rsidRPr="00255957" w:rsidRDefault="00280AB3" w:rsidP="00280AB3">
      <w:pPr>
        <w:rPr>
          <w:rFonts w:cs="Arial"/>
          <w:sz w:val="24"/>
        </w:rPr>
      </w:pP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>__</w:t>
      </w:r>
      <w:r w:rsidR="00255957">
        <w:rPr>
          <w:rFonts w:cs="Arial"/>
          <w:sz w:val="24"/>
        </w:rPr>
        <w:t xml:space="preserve">_______________________ </w:t>
      </w:r>
      <w:r w:rsidR="00255957">
        <w:rPr>
          <w:rFonts w:cs="Arial"/>
          <w:sz w:val="24"/>
        </w:rPr>
        <w:tab/>
      </w:r>
      <w:r w:rsidR="00255957">
        <w:rPr>
          <w:rFonts w:cs="Arial"/>
          <w:sz w:val="24"/>
        </w:rPr>
        <w:tab/>
        <w:t>________________</w:t>
      </w:r>
      <w:r w:rsidRPr="00255957">
        <w:rPr>
          <w:rFonts w:cs="Arial"/>
          <w:sz w:val="24"/>
        </w:rPr>
        <w:t>_______</w:t>
      </w:r>
    </w:p>
    <w:p w:rsidR="00280AB3" w:rsidRPr="00255957" w:rsidRDefault="00255957" w:rsidP="00280AB3">
      <w:pPr>
        <w:rPr>
          <w:rFonts w:cs="Arial"/>
          <w:sz w:val="24"/>
        </w:rPr>
      </w:pPr>
      <w:r>
        <w:rPr>
          <w:rFonts w:cs="Arial"/>
          <w:sz w:val="24"/>
        </w:rPr>
        <w:t xml:space="preserve">Nome: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280AB3" w:rsidRPr="00255957">
        <w:rPr>
          <w:rFonts w:cs="Arial"/>
          <w:sz w:val="24"/>
        </w:rPr>
        <w:t xml:space="preserve">Nome: 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 xml:space="preserve">CPF: </w:t>
      </w:r>
      <w:r w:rsidRPr="00255957">
        <w:rPr>
          <w:rFonts w:cs="Arial"/>
          <w:sz w:val="24"/>
        </w:rPr>
        <w:tab/>
      </w:r>
      <w:r w:rsidRPr="00255957">
        <w:rPr>
          <w:rFonts w:cs="Arial"/>
          <w:sz w:val="24"/>
        </w:rPr>
        <w:tab/>
      </w:r>
      <w:r w:rsidRPr="00255957">
        <w:rPr>
          <w:rFonts w:cs="Arial"/>
          <w:sz w:val="24"/>
        </w:rPr>
        <w:tab/>
      </w:r>
      <w:r w:rsidRPr="00255957">
        <w:rPr>
          <w:rFonts w:cs="Arial"/>
          <w:sz w:val="24"/>
        </w:rPr>
        <w:tab/>
      </w:r>
      <w:r w:rsidRPr="00255957">
        <w:rPr>
          <w:rFonts w:cs="Arial"/>
          <w:sz w:val="24"/>
        </w:rPr>
        <w:tab/>
      </w:r>
      <w:r w:rsidRPr="00255957">
        <w:rPr>
          <w:rFonts w:cs="Arial"/>
          <w:sz w:val="24"/>
        </w:rPr>
        <w:tab/>
      </w:r>
      <w:r w:rsidRPr="00255957">
        <w:rPr>
          <w:rFonts w:cs="Arial"/>
          <w:sz w:val="24"/>
        </w:rPr>
        <w:tab/>
        <w:t>CPF:</w:t>
      </w:r>
    </w:p>
    <w:p w:rsidR="00280AB3" w:rsidRPr="00255957" w:rsidRDefault="00280AB3" w:rsidP="00280AB3">
      <w:pPr>
        <w:rPr>
          <w:rFonts w:cs="Arial"/>
          <w:sz w:val="24"/>
        </w:rPr>
      </w:pPr>
      <w:r w:rsidRPr="00255957">
        <w:rPr>
          <w:rFonts w:cs="Arial"/>
          <w:sz w:val="24"/>
        </w:rPr>
        <w:t xml:space="preserve">Identidade: </w:t>
      </w:r>
      <w:r w:rsidRPr="00255957">
        <w:rPr>
          <w:rFonts w:cs="Arial"/>
          <w:sz w:val="24"/>
        </w:rPr>
        <w:tab/>
      </w:r>
      <w:r w:rsidRPr="00255957">
        <w:rPr>
          <w:rFonts w:cs="Arial"/>
          <w:sz w:val="24"/>
        </w:rPr>
        <w:tab/>
      </w:r>
      <w:r w:rsidRPr="00255957">
        <w:rPr>
          <w:rFonts w:cs="Arial"/>
          <w:sz w:val="24"/>
        </w:rPr>
        <w:tab/>
      </w:r>
      <w:r w:rsidRPr="00255957">
        <w:rPr>
          <w:rFonts w:cs="Arial"/>
          <w:sz w:val="24"/>
        </w:rPr>
        <w:tab/>
      </w:r>
      <w:r w:rsidRPr="00255957">
        <w:rPr>
          <w:rFonts w:cs="Arial"/>
          <w:sz w:val="24"/>
        </w:rPr>
        <w:tab/>
      </w:r>
      <w:r w:rsidRPr="00255957">
        <w:rPr>
          <w:rFonts w:cs="Arial"/>
          <w:sz w:val="24"/>
        </w:rPr>
        <w:tab/>
        <w:t>Identidade:</w:t>
      </w:r>
    </w:p>
    <w:sectPr w:rsidR="00280AB3" w:rsidRPr="00255957" w:rsidSect="00D96B0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6E3" w:rsidRDefault="008F36E3" w:rsidP="00DB5FA9">
      <w:pPr>
        <w:spacing w:before="0"/>
      </w:pPr>
      <w:r>
        <w:separator/>
      </w:r>
    </w:p>
  </w:endnote>
  <w:endnote w:type="continuationSeparator" w:id="1">
    <w:p w:rsidR="008F36E3" w:rsidRDefault="008F36E3" w:rsidP="00DB5FA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A9" w:rsidRDefault="00DB5FA9">
    <w:pPr>
      <w:pStyle w:val="Rodap"/>
    </w:pPr>
  </w:p>
  <w:p w:rsidR="00DB5FA9" w:rsidRDefault="00DB5FA9">
    <w:pPr>
      <w:pStyle w:val="Rodap"/>
    </w:pPr>
  </w:p>
  <w:p w:rsidR="00DB5FA9" w:rsidRDefault="00DB5FA9">
    <w:pPr>
      <w:pStyle w:val="Rodap"/>
    </w:pPr>
  </w:p>
  <w:p w:rsidR="00DB5FA9" w:rsidRDefault="00DB5FA9">
    <w:pPr>
      <w:pStyle w:val="Rodap"/>
    </w:pPr>
  </w:p>
  <w:p w:rsidR="00DB5FA9" w:rsidRDefault="00DB5F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6E3" w:rsidRDefault="008F36E3" w:rsidP="00DB5FA9">
      <w:pPr>
        <w:spacing w:before="0"/>
      </w:pPr>
      <w:r>
        <w:separator/>
      </w:r>
    </w:p>
  </w:footnote>
  <w:footnote w:type="continuationSeparator" w:id="1">
    <w:p w:rsidR="008F36E3" w:rsidRDefault="008F36E3" w:rsidP="00DB5FA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A9" w:rsidRDefault="00804FB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65926" o:spid="_x0000_s2059" type="#_x0000_t75" style="position:absolute;left:0;text-align:left;margin-left:0;margin-top:0;width:577.3pt;height:816.6pt;z-index:-251657216;mso-position-horizontal:center;mso-position-horizontal-relative:margin;mso-position-vertical:center;mso-position-vertical-relative:margin" o:allowincell="f">
          <v:imagedata r:id="rId1" o:title="Papel  Timbrado GABINET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79F" w:rsidRPr="0081523D" w:rsidRDefault="00DD579F" w:rsidP="00DD579F">
    <w:pPr>
      <w:pStyle w:val="Ttulo"/>
      <w:tabs>
        <w:tab w:val="left" w:pos="142"/>
      </w:tabs>
      <w:jc w:val="left"/>
      <w:outlineLvl w:val="0"/>
      <w:rPr>
        <w:rFonts w:ascii="Verdana" w:hAnsi="Verdana" w:cs="Arial"/>
        <w:b w:val="0"/>
        <w:sz w:val="36"/>
        <w:szCs w:val="24"/>
      </w:rPr>
    </w:pPr>
    <w:r>
      <w:rPr>
        <w:rFonts w:ascii="Verdana" w:hAnsi="Verdana" w:cs="Arial"/>
        <w:b w:val="0"/>
        <w:noProof/>
        <w:sz w:val="36"/>
        <w:szCs w:val="24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-23.85pt;margin-top:-23.4pt;width:79.2pt;height:96.75pt;z-index:-251656192" fillcolor="window">
          <v:imagedata r:id="rId1" o:title=""/>
        </v:shape>
        <o:OLEObject Type="Embed" ProgID="PBrush" ShapeID="_x0000_s2060" DrawAspect="Content" ObjectID="_1559466982" r:id="rId2"/>
      </w:pict>
    </w:r>
    <w:r>
      <w:rPr>
        <w:rFonts w:ascii="Verdana" w:hAnsi="Verdana" w:cs="Arial"/>
        <w:b w:val="0"/>
        <w:sz w:val="36"/>
        <w:szCs w:val="24"/>
      </w:rPr>
      <w:t xml:space="preserve">          </w:t>
    </w:r>
    <w:r w:rsidRPr="0081523D">
      <w:rPr>
        <w:rFonts w:ascii="Verdana" w:hAnsi="Verdana" w:cs="Arial"/>
        <w:b w:val="0"/>
        <w:sz w:val="36"/>
        <w:szCs w:val="24"/>
      </w:rPr>
      <w:t>E S T A D OD O  P I A U Í</w:t>
    </w:r>
  </w:p>
  <w:p w:rsidR="00DD579F" w:rsidRPr="00532A5F" w:rsidRDefault="00DD579F" w:rsidP="00DD579F">
    <w:pPr>
      <w:outlineLvl w:val="0"/>
      <w:rPr>
        <w:rFonts w:ascii="Verdana" w:hAnsi="Verdana" w:cs="Arial"/>
        <w:b/>
      </w:rPr>
    </w:pPr>
    <w:r>
      <w:rPr>
        <w:rFonts w:ascii="Verdana" w:hAnsi="Verdana" w:cs="Arial"/>
        <w:b/>
        <w:lang w:val="pt-PT"/>
      </w:rPr>
      <w:t xml:space="preserve">                  </w:t>
    </w:r>
    <w:r>
      <w:rPr>
        <w:rFonts w:ascii="Verdana" w:hAnsi="Verdana" w:cs="Arial"/>
        <w:b/>
      </w:rPr>
      <w:t>CÂMARA MUNICIPAL DE JÚLIO BORGES</w:t>
    </w:r>
  </w:p>
  <w:p w:rsidR="00DD579F" w:rsidRDefault="00DD579F" w:rsidP="00DD579F">
    <w:pPr>
      <w:ind w:left="1276"/>
      <w:rPr>
        <w:rFonts w:ascii="Verdana" w:hAnsi="Verdana" w:cs="Arial"/>
      </w:rPr>
    </w:pPr>
    <w:r>
      <w:rPr>
        <w:rFonts w:ascii="Verdana" w:hAnsi="Verdana" w:cs="Arial"/>
      </w:rPr>
      <w:t xml:space="preserve"> Rua Gumercino Pinto, s/n - centro </w:t>
    </w:r>
    <w:r w:rsidRPr="002B4656">
      <w:rPr>
        <w:rFonts w:ascii="Verdana" w:hAnsi="Verdana" w:cs="Arial"/>
      </w:rPr>
      <w:t>– CEP: 64.96</w:t>
    </w:r>
    <w:r>
      <w:rPr>
        <w:rFonts w:ascii="Verdana" w:hAnsi="Verdana" w:cs="Arial"/>
      </w:rPr>
      <w:t>3</w:t>
    </w:r>
    <w:r w:rsidRPr="002B4656">
      <w:rPr>
        <w:rFonts w:ascii="Verdana" w:hAnsi="Verdana" w:cs="Arial"/>
      </w:rPr>
      <w:t xml:space="preserve">-000 – </w:t>
    </w:r>
  </w:p>
  <w:p w:rsidR="00DD579F" w:rsidRDefault="00DD579F" w:rsidP="00DD579F">
    <w:r>
      <w:rPr>
        <w:rFonts w:ascii="Verdana" w:hAnsi="Verdana" w:cs="Arial"/>
      </w:rPr>
      <w:t xml:space="preserve">                 Júlio Borges</w:t>
    </w:r>
    <w:r w:rsidRPr="002B4656">
      <w:rPr>
        <w:rFonts w:ascii="Verdana" w:hAnsi="Verdana" w:cs="Arial"/>
      </w:rPr>
      <w:t xml:space="preserve"> – PI. C.N.P.J. </w:t>
    </w:r>
    <w:r>
      <w:rPr>
        <w:rFonts w:ascii="Verdana" w:hAnsi="Verdana" w:cs="Arial"/>
      </w:rPr>
      <w:t>01.703.633/0001-29</w:t>
    </w:r>
  </w:p>
  <w:p w:rsidR="00DB5FA9" w:rsidRDefault="00DB5FA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A9" w:rsidRDefault="00804FB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65925" o:spid="_x0000_s2058" type="#_x0000_t75" style="position:absolute;left:0;text-align:left;margin-left:0;margin-top:0;width:577.3pt;height:816.6pt;z-index:-251658240;mso-position-horizontal:center;mso-position-horizontal-relative:margin;mso-position-vertical:center;mso-position-vertical-relative:margin" o:allowincell="f">
          <v:imagedata r:id="rId1" o:title="Papel  Timbrado GABINET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722"/>
    <w:multiLevelType w:val="multilevel"/>
    <w:tmpl w:val="D45A3602"/>
    <w:lvl w:ilvl="0">
      <w:start w:val="1"/>
      <w:numFmt w:val="decimal"/>
      <w:pStyle w:val="Normal1"/>
      <w:lvlText w:val="%1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1">
      <w:start w:val="1"/>
      <w:numFmt w:val="decimal"/>
      <w:pStyle w:val="Normal2"/>
      <w:lvlText w:val="%1.%2 "/>
      <w:lvlJc w:val="left"/>
      <w:pPr>
        <w:tabs>
          <w:tab w:val="num" w:pos="540"/>
        </w:tabs>
        <w:ind w:left="180" w:firstLine="0"/>
      </w:pPr>
      <w:rPr>
        <w:rFonts w:ascii="Arial" w:hAnsi="Arial" w:hint="default"/>
        <w:b/>
        <w:i w:val="0"/>
        <w:color w:val="0000FF"/>
        <w:sz w:val="18"/>
      </w:rPr>
    </w:lvl>
    <w:lvl w:ilvl="2">
      <w:start w:val="1"/>
      <w:numFmt w:val="decimal"/>
      <w:pStyle w:val="Normal3"/>
      <w:lvlText w:val="%1.%2.%3 "/>
      <w:lvlJc w:val="left"/>
      <w:pPr>
        <w:tabs>
          <w:tab w:val="num" w:pos="900"/>
        </w:tabs>
        <w:ind w:left="180" w:firstLine="0"/>
      </w:pPr>
      <w:rPr>
        <w:rFonts w:ascii="Arial" w:hAnsi="Arial" w:hint="default"/>
        <w:b/>
        <w:i w:val="0"/>
        <w:color w:val="0000FF"/>
        <w:sz w:val="18"/>
      </w:rPr>
    </w:lvl>
    <w:lvl w:ilvl="3">
      <w:start w:val="1"/>
      <w:numFmt w:val="decimal"/>
      <w:pStyle w:val="Normal4"/>
      <w:lvlText w:val="%1.%2.%3.%4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4">
      <w:start w:val="1"/>
      <w:numFmt w:val="decimal"/>
      <w:pStyle w:val="Normal5"/>
      <w:lvlText w:val="%1.%2.%3.%4.%5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5">
      <w:start w:val="1"/>
      <w:numFmt w:val="decimal"/>
      <w:pStyle w:val="Normal6"/>
      <w:lvlText w:val="%1.%2.%3.%4.%5.%6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6">
      <w:start w:val="1"/>
      <w:numFmt w:val="decimal"/>
      <w:lvlText w:val="%1.%2.%3.%4.%5.%6.%7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7">
      <w:start w:val="1"/>
      <w:numFmt w:val="decimal"/>
      <w:lvlText w:val="%1.%2.%3.%4.%5.%6.%7.%8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8">
      <w:start w:val="1"/>
      <w:numFmt w:val="decimal"/>
      <w:lvlText w:val="%1.%2.%3.%4.%5.%6.%7.%8.%9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</w:abstractNum>
  <w:abstractNum w:abstractNumId="1">
    <w:nsid w:val="30EF703F"/>
    <w:multiLevelType w:val="hybridMultilevel"/>
    <w:tmpl w:val="D5363A8A"/>
    <w:lvl w:ilvl="0" w:tplc="0416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2">
    <w:nsid w:val="357878D6"/>
    <w:multiLevelType w:val="hybridMultilevel"/>
    <w:tmpl w:val="E178593C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B5FA9"/>
    <w:rsid w:val="00025BD7"/>
    <w:rsid w:val="00040938"/>
    <w:rsid w:val="000526F0"/>
    <w:rsid w:val="000922A9"/>
    <w:rsid w:val="000954A0"/>
    <w:rsid w:val="000B3DA2"/>
    <w:rsid w:val="00112EE4"/>
    <w:rsid w:val="001132C6"/>
    <w:rsid w:val="00114084"/>
    <w:rsid w:val="00130A52"/>
    <w:rsid w:val="0017628F"/>
    <w:rsid w:val="001F16E2"/>
    <w:rsid w:val="001F42C8"/>
    <w:rsid w:val="001F7889"/>
    <w:rsid w:val="002222F9"/>
    <w:rsid w:val="00244DA6"/>
    <w:rsid w:val="00255957"/>
    <w:rsid w:val="00273FFE"/>
    <w:rsid w:val="00275479"/>
    <w:rsid w:val="00280AB3"/>
    <w:rsid w:val="002A4BE5"/>
    <w:rsid w:val="002D5587"/>
    <w:rsid w:val="002F4E1F"/>
    <w:rsid w:val="00315456"/>
    <w:rsid w:val="00326952"/>
    <w:rsid w:val="0035189F"/>
    <w:rsid w:val="003710A5"/>
    <w:rsid w:val="003814C5"/>
    <w:rsid w:val="00402270"/>
    <w:rsid w:val="004339F0"/>
    <w:rsid w:val="00462298"/>
    <w:rsid w:val="004C47C4"/>
    <w:rsid w:val="004E68A1"/>
    <w:rsid w:val="005456A0"/>
    <w:rsid w:val="00586983"/>
    <w:rsid w:val="005A680F"/>
    <w:rsid w:val="00615C0A"/>
    <w:rsid w:val="00621317"/>
    <w:rsid w:val="00706B38"/>
    <w:rsid w:val="0071073E"/>
    <w:rsid w:val="007216D0"/>
    <w:rsid w:val="0074136B"/>
    <w:rsid w:val="007C143F"/>
    <w:rsid w:val="007E028D"/>
    <w:rsid w:val="00804FB8"/>
    <w:rsid w:val="008252E9"/>
    <w:rsid w:val="0083060C"/>
    <w:rsid w:val="00843BE2"/>
    <w:rsid w:val="00861871"/>
    <w:rsid w:val="008D661C"/>
    <w:rsid w:val="008E5779"/>
    <w:rsid w:val="008F36E3"/>
    <w:rsid w:val="00901209"/>
    <w:rsid w:val="00903B5C"/>
    <w:rsid w:val="009157E4"/>
    <w:rsid w:val="00941342"/>
    <w:rsid w:val="00995ED6"/>
    <w:rsid w:val="009A6811"/>
    <w:rsid w:val="009E768E"/>
    <w:rsid w:val="00A15813"/>
    <w:rsid w:val="00A45A4B"/>
    <w:rsid w:val="00A5601D"/>
    <w:rsid w:val="00AA44F5"/>
    <w:rsid w:val="00B92B2B"/>
    <w:rsid w:val="00BE06ED"/>
    <w:rsid w:val="00BE38C5"/>
    <w:rsid w:val="00C11016"/>
    <w:rsid w:val="00C15FC8"/>
    <w:rsid w:val="00C717F6"/>
    <w:rsid w:val="00C733AA"/>
    <w:rsid w:val="00CC0DDB"/>
    <w:rsid w:val="00CF00A5"/>
    <w:rsid w:val="00CF54F4"/>
    <w:rsid w:val="00D279F2"/>
    <w:rsid w:val="00D554DA"/>
    <w:rsid w:val="00D8547D"/>
    <w:rsid w:val="00D96B09"/>
    <w:rsid w:val="00DB3E97"/>
    <w:rsid w:val="00DB5FA9"/>
    <w:rsid w:val="00DD579F"/>
    <w:rsid w:val="00E301C0"/>
    <w:rsid w:val="00E64080"/>
    <w:rsid w:val="00E81E05"/>
    <w:rsid w:val="00EB67C7"/>
    <w:rsid w:val="00EF5DC1"/>
    <w:rsid w:val="00F103C7"/>
    <w:rsid w:val="00F26501"/>
    <w:rsid w:val="00F44BC4"/>
    <w:rsid w:val="00F46F83"/>
    <w:rsid w:val="00F94DBB"/>
    <w:rsid w:val="00F956AF"/>
    <w:rsid w:val="00FD0EDD"/>
    <w:rsid w:val="00FD16E5"/>
    <w:rsid w:val="00FE3EFA"/>
    <w:rsid w:val="00FF5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FA9"/>
    <w:pPr>
      <w:keepLines/>
      <w:spacing w:before="60" w:after="0" w:line="240" w:lineRule="auto"/>
      <w:jc w:val="both"/>
    </w:pPr>
    <w:rPr>
      <w:rFonts w:ascii="Arial" w:eastAsia="Times New Roman" w:hAnsi="Arial" w:cs="Times New Roman"/>
      <w:spacing w:val="10"/>
      <w:sz w:val="18"/>
      <w:szCs w:val="24"/>
      <w:lang w:eastAsia="pt-BR"/>
    </w:rPr>
  </w:style>
  <w:style w:type="paragraph" w:styleId="Ttulo2">
    <w:name w:val="heading 2"/>
    <w:basedOn w:val="Normal2"/>
    <w:next w:val="Normal3"/>
    <w:link w:val="Ttulo2Char"/>
    <w:qFormat/>
    <w:rsid w:val="00DB5FA9"/>
    <w:pPr>
      <w:keepNext/>
      <w:tabs>
        <w:tab w:val="left" w:pos="1276"/>
      </w:tabs>
      <w:spacing w:before="360"/>
      <w:ind w:left="1276" w:hanging="1276"/>
    </w:pPr>
    <w:rPr>
      <w:rFonts w:cs="Arial"/>
      <w:b/>
      <w:bCs/>
      <w:iCs/>
      <w:cap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F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5FA9"/>
  </w:style>
  <w:style w:type="paragraph" w:styleId="Rodap">
    <w:name w:val="footer"/>
    <w:basedOn w:val="Normal"/>
    <w:link w:val="RodapChar"/>
    <w:uiPriority w:val="99"/>
    <w:unhideWhenUsed/>
    <w:rsid w:val="00DB5F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5FA9"/>
  </w:style>
  <w:style w:type="paragraph" w:styleId="Textodebalo">
    <w:name w:val="Balloon Text"/>
    <w:basedOn w:val="Normal"/>
    <w:link w:val="TextodebaloChar"/>
    <w:uiPriority w:val="99"/>
    <w:semiHidden/>
    <w:unhideWhenUsed/>
    <w:rsid w:val="00DB5F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FA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B5FA9"/>
    <w:rPr>
      <w:rFonts w:ascii="Arial" w:eastAsia="Times New Roman" w:hAnsi="Arial" w:cs="Arial"/>
      <w:b/>
      <w:bCs/>
      <w:iCs/>
      <w:caps/>
      <w:spacing w:val="10"/>
      <w:sz w:val="18"/>
      <w:szCs w:val="28"/>
      <w:lang w:eastAsia="pt-BR"/>
    </w:rPr>
  </w:style>
  <w:style w:type="paragraph" w:customStyle="1" w:styleId="Normal1">
    <w:name w:val="Normal 1"/>
    <w:basedOn w:val="Normal"/>
    <w:next w:val="Normal2"/>
    <w:rsid w:val="00DB5FA9"/>
    <w:pPr>
      <w:numPr>
        <w:numId w:val="1"/>
      </w:numPr>
      <w:tabs>
        <w:tab w:val="clear" w:pos="360"/>
      </w:tabs>
      <w:spacing w:before="120"/>
      <w:outlineLvl w:val="0"/>
    </w:pPr>
    <w:rPr>
      <w:color w:val="FF0000"/>
    </w:rPr>
  </w:style>
  <w:style w:type="paragraph" w:customStyle="1" w:styleId="Normal2">
    <w:name w:val="Normal 2"/>
    <w:basedOn w:val="Normal"/>
    <w:rsid w:val="00DB5FA9"/>
    <w:pPr>
      <w:numPr>
        <w:ilvl w:val="1"/>
        <w:numId w:val="1"/>
      </w:numPr>
      <w:spacing w:before="120"/>
      <w:outlineLvl w:val="1"/>
    </w:pPr>
  </w:style>
  <w:style w:type="paragraph" w:customStyle="1" w:styleId="Normal3">
    <w:name w:val="Normal 3"/>
    <w:basedOn w:val="Normal"/>
    <w:rsid w:val="00DB5FA9"/>
    <w:pPr>
      <w:numPr>
        <w:ilvl w:val="2"/>
        <w:numId w:val="1"/>
      </w:numPr>
      <w:spacing w:before="120"/>
      <w:outlineLvl w:val="2"/>
    </w:pPr>
  </w:style>
  <w:style w:type="paragraph" w:customStyle="1" w:styleId="Normal4">
    <w:name w:val="Normal 4"/>
    <w:basedOn w:val="Normal"/>
    <w:rsid w:val="00DB5FA9"/>
    <w:pPr>
      <w:numPr>
        <w:ilvl w:val="3"/>
        <w:numId w:val="1"/>
      </w:numPr>
      <w:tabs>
        <w:tab w:val="clear" w:pos="720"/>
      </w:tabs>
      <w:spacing w:before="120"/>
      <w:outlineLvl w:val="3"/>
    </w:pPr>
  </w:style>
  <w:style w:type="paragraph" w:customStyle="1" w:styleId="Normal5">
    <w:name w:val="Normal 5"/>
    <w:basedOn w:val="Normal"/>
    <w:rsid w:val="00DB5FA9"/>
    <w:pPr>
      <w:numPr>
        <w:ilvl w:val="4"/>
        <w:numId w:val="1"/>
      </w:numPr>
      <w:tabs>
        <w:tab w:val="clear" w:pos="1080"/>
      </w:tabs>
      <w:spacing w:before="120"/>
      <w:outlineLvl w:val="4"/>
    </w:pPr>
  </w:style>
  <w:style w:type="paragraph" w:customStyle="1" w:styleId="Normal6">
    <w:name w:val="Normal 6"/>
    <w:basedOn w:val="Normal"/>
    <w:rsid w:val="00DB5FA9"/>
    <w:pPr>
      <w:numPr>
        <w:ilvl w:val="5"/>
        <w:numId w:val="1"/>
      </w:numPr>
      <w:tabs>
        <w:tab w:val="clear" w:pos="1080"/>
      </w:tabs>
      <w:spacing w:before="120"/>
      <w:outlineLvl w:val="5"/>
    </w:pPr>
  </w:style>
  <w:style w:type="paragraph" w:styleId="Recuodecorpodetexto">
    <w:name w:val="Body Text Indent"/>
    <w:basedOn w:val="Normal"/>
    <w:link w:val="RecuodecorpodetextoChar"/>
    <w:rsid w:val="00DB5FA9"/>
    <w:pPr>
      <w:keepLines w:val="0"/>
      <w:autoSpaceDE w:val="0"/>
      <w:autoSpaceDN w:val="0"/>
      <w:adjustRightInd w:val="0"/>
      <w:spacing w:before="0"/>
      <w:ind w:left="720" w:hanging="720"/>
    </w:pPr>
    <w:rPr>
      <w:rFonts w:cs="Arial"/>
      <w:spacing w:val="0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DB5FA9"/>
    <w:rPr>
      <w:rFonts w:ascii="Arial" w:eastAsia="Times New Roman" w:hAnsi="Arial" w:cs="Arial"/>
      <w:lang w:eastAsia="pt-BR"/>
    </w:rPr>
  </w:style>
  <w:style w:type="character" w:customStyle="1" w:styleId="Marcador1Char">
    <w:name w:val="Marcador 1 Char"/>
    <w:rsid w:val="00DB5FA9"/>
    <w:rPr>
      <w:rFonts w:ascii="Arial" w:hAnsi="Arial"/>
      <w:spacing w:val="10"/>
      <w:sz w:val="18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B5FA9"/>
    <w:pPr>
      <w:keepLines/>
      <w:spacing w:after="0" w:line="240" w:lineRule="auto"/>
      <w:jc w:val="both"/>
    </w:pPr>
    <w:rPr>
      <w:rFonts w:ascii="Arial" w:eastAsia="Times New Roman" w:hAnsi="Arial" w:cs="Times New Roman"/>
      <w:spacing w:val="10"/>
      <w:sz w:val="1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44DA6"/>
    <w:pPr>
      <w:ind w:left="720"/>
      <w:contextualSpacing/>
    </w:pPr>
  </w:style>
  <w:style w:type="paragraph" w:styleId="Ttulo">
    <w:name w:val="Title"/>
    <w:basedOn w:val="Normal"/>
    <w:link w:val="TtuloChar"/>
    <w:qFormat/>
    <w:rsid w:val="00DD579F"/>
    <w:pPr>
      <w:keepLines w:val="0"/>
      <w:widowControl w:val="0"/>
      <w:suppressAutoHyphens/>
      <w:spacing w:before="0"/>
      <w:jc w:val="center"/>
    </w:pPr>
    <w:rPr>
      <w:rFonts w:ascii="Times New Roman" w:hAnsi="Times New Roman"/>
      <w:b/>
      <w:spacing w:val="0"/>
      <w:sz w:val="30"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DD579F"/>
    <w:rPr>
      <w:rFonts w:ascii="Times New Roman" w:eastAsia="Times New Roman" w:hAnsi="Times New Roman" w:cs="Times New Roman"/>
      <w:b/>
      <w:sz w:val="3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DEF7-DBEC-42C1-97CF-DD9C9290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1992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</dc:creator>
  <cp:lastModifiedBy>usuario</cp:lastModifiedBy>
  <cp:revision>3</cp:revision>
  <cp:lastPrinted>2017-06-20T15:23:00Z</cp:lastPrinted>
  <dcterms:created xsi:type="dcterms:W3CDTF">2017-06-20T15:22:00Z</dcterms:created>
  <dcterms:modified xsi:type="dcterms:W3CDTF">2017-06-20T15:30:00Z</dcterms:modified>
</cp:coreProperties>
</file>